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44" w:rsidRPr="00903E44" w:rsidRDefault="00903E44" w:rsidP="00903E44">
      <w:pPr>
        <w:autoSpaceDE w:val="0"/>
        <w:autoSpaceDN w:val="0"/>
        <w:adjustRightInd w:val="0"/>
        <w:spacing w:after="30" w:line="276" w:lineRule="auto"/>
        <w:jc w:val="center"/>
        <w:rPr>
          <w:rFonts w:ascii="Arial Black" w:hAnsi="Arial Black" w:cs="Arial"/>
          <w:color w:val="000000"/>
          <w:sz w:val="44"/>
          <w:szCs w:val="44"/>
        </w:rPr>
      </w:pPr>
      <w:r w:rsidRPr="00903E44">
        <w:rPr>
          <w:rFonts w:ascii="Arial Black" w:hAnsi="Arial Black" w:cs="Arial"/>
          <w:color w:val="000000"/>
          <w:sz w:val="44"/>
          <w:szCs w:val="44"/>
        </w:rPr>
        <w:t>Algebra I:  What do I need to Study?</w:t>
      </w:r>
    </w:p>
    <w:p w:rsidR="00903E44" w:rsidRDefault="00903E44" w:rsidP="00903E4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</w:p>
    <w:p w:rsidR="00903E44" w:rsidRPr="004201FF" w:rsidRDefault="00903E44" w:rsidP="00903E44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i/>
          <w:color w:val="000000"/>
          <w:sz w:val="24"/>
          <w:szCs w:val="28"/>
        </w:rPr>
      </w:pPr>
      <w:r w:rsidRPr="004201FF">
        <w:rPr>
          <w:rFonts w:ascii="Arial" w:hAnsi="Arial" w:cs="Arial"/>
          <w:i/>
          <w:color w:val="000000"/>
          <w:sz w:val="24"/>
          <w:szCs w:val="28"/>
        </w:rPr>
        <w:t>Below is the test blueprint with important areas that will likely be tested.  Note the percentages—they will tell you which areas are tested more than others.</w:t>
      </w:r>
      <w:r w:rsidR="00473FE5">
        <w:rPr>
          <w:rFonts w:ascii="Arial" w:hAnsi="Arial" w:cs="Arial"/>
          <w:i/>
          <w:color w:val="000000"/>
          <w:sz w:val="24"/>
          <w:szCs w:val="28"/>
        </w:rPr>
        <w:t xml:space="preserve">  </w:t>
      </w:r>
      <w:r w:rsidR="00473FE5">
        <w:rPr>
          <w:rFonts w:ascii="Arial" w:hAnsi="Arial" w:cs="Arial"/>
          <w:i/>
          <w:color w:val="000000"/>
          <w:sz w:val="24"/>
          <w:szCs w:val="28"/>
        </w:rPr>
        <w:t>Other topics not listed may still be tested, but are not a focus of the test.</w:t>
      </w:r>
    </w:p>
    <w:p w:rsidR="00903E44" w:rsidRDefault="00903E44" w:rsidP="00903E4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4"/>
          <w:szCs w:val="44"/>
        </w:rPr>
      </w:pPr>
    </w:p>
    <w:p w:rsidR="00903E44" w:rsidRPr="00473FE5" w:rsidRDefault="00903E44" w:rsidP="00903E4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28"/>
          <w:szCs w:val="36"/>
        </w:rPr>
      </w:pPr>
      <w:r w:rsidRPr="00473FE5">
        <w:rPr>
          <w:rFonts w:ascii="Arial" w:hAnsi="Arial" w:cs="Arial"/>
          <w:b/>
          <w:color w:val="000000"/>
          <w:sz w:val="28"/>
          <w:szCs w:val="36"/>
        </w:rPr>
        <w:t>Numbers, Quantities, Equations, and Expressions 33 - 41%</w:t>
      </w:r>
    </w:p>
    <w:p w:rsidR="00903E44" w:rsidRDefault="00903E44" w:rsidP="00473FE5">
      <w:pPr>
        <w:autoSpaceDE w:val="0"/>
        <w:autoSpaceDN w:val="0"/>
        <w:adjustRightInd w:val="0"/>
        <w:spacing w:after="30" w:line="276" w:lineRule="auto"/>
        <w:ind w:left="720" w:hanging="10"/>
        <w:rPr>
          <w:rFonts w:ascii="Arial" w:hAnsi="Arial" w:cs="Arial"/>
          <w:color w:val="000000"/>
          <w:sz w:val="28"/>
          <w:szCs w:val="36"/>
        </w:rPr>
      </w:pPr>
      <w:r w:rsidRPr="00903E44">
        <w:rPr>
          <w:rFonts w:ascii="Arial" w:hAnsi="Arial" w:cs="Arial"/>
          <w:color w:val="000000"/>
          <w:sz w:val="28"/>
          <w:szCs w:val="36"/>
        </w:rPr>
        <w:t>Polynomials, expressions, create/solve/re-arrange equations, write systems of equations, explain how to solve equations, solve inequalities</w:t>
      </w:r>
      <w:r w:rsidR="00473FE5">
        <w:rPr>
          <w:rFonts w:ascii="Arial" w:hAnsi="Arial" w:cs="Arial"/>
          <w:color w:val="000000"/>
          <w:sz w:val="28"/>
          <w:szCs w:val="36"/>
        </w:rPr>
        <w:t>.</w:t>
      </w:r>
    </w:p>
    <w:p w:rsidR="00473FE5" w:rsidRPr="00903E44" w:rsidRDefault="00473FE5" w:rsidP="00473FE5">
      <w:pPr>
        <w:autoSpaceDE w:val="0"/>
        <w:autoSpaceDN w:val="0"/>
        <w:adjustRightInd w:val="0"/>
        <w:spacing w:after="30" w:line="276" w:lineRule="auto"/>
        <w:ind w:left="720" w:hanging="10"/>
        <w:rPr>
          <w:rFonts w:ascii="Arial" w:hAnsi="Arial" w:cs="Arial"/>
          <w:color w:val="000000"/>
          <w:sz w:val="28"/>
          <w:szCs w:val="36"/>
        </w:rPr>
      </w:pPr>
    </w:p>
    <w:p w:rsidR="00903E44" w:rsidRPr="00473FE5" w:rsidRDefault="00903E44" w:rsidP="00903E4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28"/>
          <w:szCs w:val="36"/>
        </w:rPr>
      </w:pPr>
      <w:r w:rsidRPr="00473FE5">
        <w:rPr>
          <w:rFonts w:ascii="Arial" w:hAnsi="Arial" w:cs="Arial"/>
          <w:b/>
          <w:color w:val="000000"/>
          <w:sz w:val="28"/>
          <w:szCs w:val="36"/>
        </w:rPr>
        <w:t>Functions 41 - 50%</w:t>
      </w:r>
    </w:p>
    <w:p w:rsidR="00903E44" w:rsidRDefault="00903E44" w:rsidP="00473FE5">
      <w:pPr>
        <w:autoSpaceDE w:val="0"/>
        <w:autoSpaceDN w:val="0"/>
        <w:adjustRightInd w:val="0"/>
        <w:spacing w:after="30" w:line="276" w:lineRule="auto"/>
        <w:ind w:left="720" w:hanging="10"/>
        <w:rPr>
          <w:rFonts w:ascii="Arial" w:hAnsi="Arial" w:cs="Arial"/>
          <w:color w:val="000000"/>
          <w:sz w:val="28"/>
          <w:szCs w:val="36"/>
        </w:rPr>
      </w:pPr>
      <w:r w:rsidRPr="00903E44">
        <w:rPr>
          <w:rFonts w:ascii="Arial" w:hAnsi="Arial" w:cs="Arial"/>
          <w:color w:val="000000"/>
          <w:sz w:val="28"/>
          <w:szCs w:val="36"/>
        </w:rPr>
        <w:t xml:space="preserve">What is a function, function notation, interpret functions/applications of/context, represent and solve equations and inequalities </w:t>
      </w:r>
      <w:proofErr w:type="gramStart"/>
      <w:r w:rsidRPr="00903E44">
        <w:rPr>
          <w:rFonts w:ascii="Arial" w:hAnsi="Arial" w:cs="Arial"/>
          <w:color w:val="000000"/>
          <w:sz w:val="28"/>
          <w:szCs w:val="36"/>
        </w:rPr>
        <w:t>graphically</w:t>
      </w:r>
      <w:r w:rsidR="00473FE5">
        <w:rPr>
          <w:rFonts w:ascii="Arial" w:hAnsi="Arial" w:cs="Arial"/>
          <w:color w:val="000000"/>
          <w:sz w:val="28"/>
          <w:szCs w:val="36"/>
        </w:rPr>
        <w:t>.</w:t>
      </w:r>
      <w:proofErr w:type="gramEnd"/>
    </w:p>
    <w:p w:rsidR="00473FE5" w:rsidRPr="00903E44" w:rsidRDefault="00473FE5" w:rsidP="00473FE5">
      <w:pPr>
        <w:autoSpaceDE w:val="0"/>
        <w:autoSpaceDN w:val="0"/>
        <w:adjustRightInd w:val="0"/>
        <w:spacing w:after="30" w:line="276" w:lineRule="auto"/>
        <w:ind w:left="720" w:hanging="10"/>
        <w:rPr>
          <w:rFonts w:ascii="Arial" w:hAnsi="Arial" w:cs="Arial"/>
          <w:color w:val="000000"/>
          <w:sz w:val="28"/>
          <w:szCs w:val="36"/>
        </w:rPr>
      </w:pPr>
    </w:p>
    <w:p w:rsidR="00903E44" w:rsidRPr="00473FE5" w:rsidRDefault="00903E44" w:rsidP="00903E44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28"/>
          <w:szCs w:val="36"/>
        </w:rPr>
      </w:pPr>
      <w:r w:rsidRPr="00473FE5">
        <w:rPr>
          <w:rFonts w:ascii="Arial" w:hAnsi="Arial" w:cs="Arial"/>
          <w:b/>
          <w:color w:val="000000"/>
          <w:sz w:val="28"/>
          <w:szCs w:val="36"/>
        </w:rPr>
        <w:t>Statistics 18 - 22%</w:t>
      </w:r>
    </w:p>
    <w:p w:rsidR="00903E44" w:rsidRDefault="00903E44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  <w:r w:rsidRPr="00903E44">
        <w:rPr>
          <w:rFonts w:ascii="Arial" w:hAnsi="Arial" w:cs="Arial"/>
          <w:color w:val="000000"/>
          <w:sz w:val="28"/>
          <w:szCs w:val="36"/>
        </w:rPr>
        <w:t>Rate of change/slope, intercept/constant, compute and interpret correlation coefficient with calculator, correlation versus causation</w:t>
      </w:r>
      <w:r w:rsidR="00473FE5">
        <w:rPr>
          <w:rFonts w:ascii="Arial" w:hAnsi="Arial" w:cs="Arial"/>
          <w:color w:val="000000"/>
          <w:sz w:val="28"/>
          <w:szCs w:val="36"/>
        </w:rPr>
        <w:t>.</w:t>
      </w: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p w:rsidR="00985A0F" w:rsidRPr="00B37AAA" w:rsidRDefault="00985A0F" w:rsidP="00985A0F">
      <w:pPr>
        <w:jc w:val="center"/>
        <w:rPr>
          <w:rFonts w:ascii="Arial Black" w:hAnsi="Arial Black"/>
          <w:sz w:val="44"/>
          <w:szCs w:val="28"/>
        </w:rPr>
      </w:pPr>
      <w:r w:rsidRPr="00B37AAA">
        <w:rPr>
          <w:rFonts w:ascii="Arial Black" w:hAnsi="Arial Black"/>
          <w:sz w:val="44"/>
          <w:szCs w:val="28"/>
        </w:rPr>
        <w:lastRenderedPageBreak/>
        <w:t xml:space="preserve">How </w:t>
      </w:r>
      <w:r>
        <w:rPr>
          <w:rFonts w:ascii="Arial Black" w:hAnsi="Arial Black"/>
          <w:sz w:val="44"/>
          <w:szCs w:val="28"/>
        </w:rPr>
        <w:t>do I</w:t>
      </w:r>
      <w:bookmarkStart w:id="0" w:name="_GoBack"/>
      <w:bookmarkEnd w:id="0"/>
      <w:r w:rsidRPr="00B37AAA">
        <w:rPr>
          <w:rFonts w:ascii="Arial Black" w:hAnsi="Arial Black"/>
          <w:sz w:val="44"/>
          <w:szCs w:val="28"/>
        </w:rPr>
        <w:t xml:space="preserve"> Study?</w:t>
      </w:r>
    </w:p>
    <w:p w:rsidR="00985A0F" w:rsidRPr="00AB764C" w:rsidRDefault="00985A0F" w:rsidP="00985A0F">
      <w:pPr>
        <w:rPr>
          <w:rFonts w:ascii="Arial" w:hAnsi="Arial" w:cs="Arial"/>
          <w:sz w:val="20"/>
          <w:szCs w:val="28"/>
        </w:rPr>
      </w:pPr>
    </w:p>
    <w:p w:rsidR="00985A0F" w:rsidRPr="00AB764C" w:rsidRDefault="00985A0F" w:rsidP="00985A0F">
      <w:pPr>
        <w:rPr>
          <w:rFonts w:ascii="Arial" w:hAnsi="Arial" w:cs="Arial"/>
          <w:i/>
          <w:sz w:val="24"/>
          <w:szCs w:val="28"/>
        </w:rPr>
      </w:pPr>
      <w:r w:rsidRPr="00AB764C">
        <w:rPr>
          <w:rFonts w:ascii="Arial" w:hAnsi="Arial" w:cs="Arial"/>
          <w:i/>
          <w:sz w:val="24"/>
          <w:szCs w:val="28"/>
        </w:rPr>
        <w:t>Studying is a very individualized process.  What may work for one student may not work for another student.  Here are some ideas:</w:t>
      </w:r>
    </w:p>
    <w:p w:rsidR="00985A0F" w:rsidRPr="00AB764C" w:rsidRDefault="00985A0F" w:rsidP="00985A0F">
      <w:pPr>
        <w:rPr>
          <w:rFonts w:ascii="Arial" w:hAnsi="Arial" w:cs="Arial"/>
          <w:sz w:val="20"/>
          <w:szCs w:val="28"/>
        </w:rPr>
      </w:pPr>
    </w:p>
    <w:p w:rsidR="00985A0F" w:rsidRPr="00AB764C" w:rsidRDefault="00985A0F" w:rsidP="00985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>Study with music on in the background.  Try classical!</w:t>
      </w:r>
    </w:p>
    <w:p w:rsidR="00985A0F" w:rsidRPr="00AB764C" w:rsidRDefault="00985A0F" w:rsidP="00985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>Study in a quiet area—remove any distractions such as a TV or a phone.</w:t>
      </w:r>
    </w:p>
    <w:p w:rsidR="00985A0F" w:rsidRPr="00AB764C" w:rsidRDefault="00985A0F" w:rsidP="00985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 xml:space="preserve">Re-read notes to review information.  No notes?  Try websites like </w:t>
      </w:r>
      <w:hyperlink r:id="rId5" w:history="1">
        <w:r w:rsidRPr="00AB764C">
          <w:rPr>
            <w:rStyle w:val="Hyperlink"/>
            <w:rFonts w:ascii="Arial" w:hAnsi="Arial" w:cs="Arial"/>
            <w:sz w:val="24"/>
            <w:szCs w:val="28"/>
          </w:rPr>
          <w:t>www.khanacademy.org</w:t>
        </w:r>
      </w:hyperlink>
      <w:r w:rsidRPr="00AB764C">
        <w:rPr>
          <w:rFonts w:ascii="Arial" w:hAnsi="Arial" w:cs="Arial"/>
          <w:sz w:val="24"/>
          <w:szCs w:val="28"/>
        </w:rPr>
        <w:t xml:space="preserve"> which maps out courses in order and has videos to watch to review concepts.  Making your own notes is a way to study!</w:t>
      </w:r>
    </w:p>
    <w:p w:rsidR="00985A0F" w:rsidRPr="00AB764C" w:rsidRDefault="00985A0F" w:rsidP="00985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>Re-write your notes.  Try using color/highlighters!</w:t>
      </w:r>
    </w:p>
    <w:p w:rsidR="00985A0F" w:rsidRPr="00AB764C" w:rsidRDefault="00985A0F" w:rsidP="00985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>Read your notes as the last thing you do before bed—sleep helps transfer information to long-term memory!  Then, read them again in the morning.</w:t>
      </w:r>
    </w:p>
    <w:p w:rsidR="00985A0F" w:rsidRPr="00AB764C" w:rsidRDefault="00985A0F" w:rsidP="00985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 xml:space="preserve">Teach a sibling, parent, or friend the concept in which you are studying. </w:t>
      </w:r>
    </w:p>
    <w:p w:rsidR="00985A0F" w:rsidRPr="00AB764C" w:rsidRDefault="00985A0F" w:rsidP="00985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 xml:space="preserve">Organize your time—chunk your time so that you are spending a set amount of time on each topic. </w:t>
      </w:r>
    </w:p>
    <w:p w:rsidR="00985A0F" w:rsidRPr="00AB764C" w:rsidRDefault="00985A0F" w:rsidP="00985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>Memorize important vocabulary.</w:t>
      </w:r>
    </w:p>
    <w:p w:rsidR="00985A0F" w:rsidRPr="00AB764C" w:rsidRDefault="00985A0F" w:rsidP="00985A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>Write out the word and the definition on a piece of paper as practice.</w:t>
      </w:r>
    </w:p>
    <w:p w:rsidR="00985A0F" w:rsidRPr="00AB764C" w:rsidRDefault="00985A0F" w:rsidP="00985A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 xml:space="preserve">Use flashcards—quiz yourself or have others quiz you!  Make your own or use sites like </w:t>
      </w:r>
      <w:hyperlink r:id="rId6" w:history="1">
        <w:r w:rsidRPr="00AB764C">
          <w:rPr>
            <w:rStyle w:val="Hyperlink"/>
            <w:rFonts w:ascii="Arial" w:hAnsi="Arial" w:cs="Arial"/>
            <w:sz w:val="24"/>
            <w:szCs w:val="28"/>
          </w:rPr>
          <w:t>www.quizlet.com</w:t>
        </w:r>
      </w:hyperlink>
      <w:r w:rsidRPr="00AB764C">
        <w:rPr>
          <w:rFonts w:ascii="Arial" w:hAnsi="Arial" w:cs="Arial"/>
          <w:sz w:val="24"/>
          <w:szCs w:val="28"/>
        </w:rPr>
        <w:t xml:space="preserve"> or </w:t>
      </w:r>
      <w:hyperlink r:id="rId7" w:history="1">
        <w:r w:rsidRPr="00AB764C">
          <w:rPr>
            <w:rStyle w:val="Hyperlink"/>
            <w:rFonts w:ascii="Arial" w:hAnsi="Arial" w:cs="Arial"/>
            <w:sz w:val="24"/>
            <w:szCs w:val="28"/>
          </w:rPr>
          <w:t>www.studystack.com</w:t>
        </w:r>
      </w:hyperlink>
      <w:r w:rsidRPr="00AB764C">
        <w:rPr>
          <w:rFonts w:ascii="Arial" w:hAnsi="Arial" w:cs="Arial"/>
          <w:sz w:val="24"/>
          <w:szCs w:val="28"/>
        </w:rPr>
        <w:t xml:space="preserve"> to find a set someone else has already made.</w:t>
      </w:r>
    </w:p>
    <w:p w:rsidR="00985A0F" w:rsidRPr="00AB764C" w:rsidRDefault="00985A0F" w:rsidP="00985A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>Make a home-made matching game.</w:t>
      </w:r>
    </w:p>
    <w:p w:rsidR="00985A0F" w:rsidRPr="00AB764C" w:rsidRDefault="00985A0F" w:rsidP="00985A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>Create silly ways for difficult-to-remember words—make a silly story, or put the word/definition to a simple tune and sing it.</w:t>
      </w:r>
    </w:p>
    <w:p w:rsidR="00985A0F" w:rsidRPr="00AB764C" w:rsidRDefault="00985A0F" w:rsidP="00985A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>Draw pictures that represent the word.</w:t>
      </w:r>
    </w:p>
    <w:p w:rsidR="00985A0F" w:rsidRPr="00AB764C" w:rsidRDefault="00985A0F" w:rsidP="00985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>Chew gum, especially mint-flavored.  Mint helps activate the brain!</w:t>
      </w:r>
    </w:p>
    <w:p w:rsidR="00985A0F" w:rsidRPr="00AB764C" w:rsidRDefault="00985A0F" w:rsidP="00985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>Chunk information.  Rather than looking an entire list or a whole notebook of notes, look at a little bit at a time, such as 5 vocab words or 2 pages of notes.  Once you are familiar with that chunk, then move to the next chunk.</w:t>
      </w:r>
    </w:p>
    <w:p w:rsidR="00985A0F" w:rsidRPr="00AB764C" w:rsidRDefault="00985A0F" w:rsidP="00985A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B764C">
        <w:rPr>
          <w:rFonts w:ascii="Arial" w:hAnsi="Arial" w:cs="Arial"/>
          <w:sz w:val="24"/>
          <w:szCs w:val="28"/>
        </w:rPr>
        <w:t xml:space="preserve">Study the hardest subjects first, then go to the easiest.  </w:t>
      </w:r>
    </w:p>
    <w:p w:rsidR="00985A0F" w:rsidRPr="00B37AAA" w:rsidRDefault="00985A0F" w:rsidP="00985A0F">
      <w:pPr>
        <w:pStyle w:val="ListParagraph"/>
        <w:rPr>
          <w:sz w:val="24"/>
          <w:szCs w:val="28"/>
        </w:rPr>
      </w:pPr>
    </w:p>
    <w:p w:rsidR="00985A0F" w:rsidRPr="00B37AAA" w:rsidRDefault="00985A0F" w:rsidP="00985A0F">
      <w:pPr>
        <w:jc w:val="center"/>
        <w:rPr>
          <w:rFonts w:ascii="Arial Black" w:hAnsi="Arial Black"/>
          <w:b/>
          <w:sz w:val="28"/>
          <w:szCs w:val="28"/>
        </w:rPr>
      </w:pPr>
      <w:r w:rsidRPr="00B37AAA">
        <w:rPr>
          <w:rFonts w:ascii="Arial Black" w:hAnsi="Arial Black"/>
          <w:b/>
          <w:sz w:val="28"/>
          <w:szCs w:val="28"/>
        </w:rPr>
        <w:t>Perhaps most importantly, studying takes time and effort!  Don’t put it off until the last minute!</w:t>
      </w:r>
    </w:p>
    <w:p w:rsidR="00985A0F" w:rsidRDefault="00985A0F" w:rsidP="00473FE5">
      <w:pPr>
        <w:autoSpaceDE w:val="0"/>
        <w:autoSpaceDN w:val="0"/>
        <w:adjustRightInd w:val="0"/>
        <w:spacing w:after="30" w:line="276" w:lineRule="auto"/>
        <w:ind w:left="720" w:firstLine="10"/>
        <w:rPr>
          <w:rFonts w:ascii="Arial" w:hAnsi="Arial" w:cs="Arial"/>
          <w:color w:val="000000"/>
          <w:sz w:val="28"/>
          <w:szCs w:val="36"/>
        </w:rPr>
      </w:pPr>
    </w:p>
    <w:sectPr w:rsidR="00985A0F" w:rsidSect="002400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B59"/>
    <w:multiLevelType w:val="hybridMultilevel"/>
    <w:tmpl w:val="929A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0F"/>
    <w:rsid w:val="00473FE5"/>
    <w:rsid w:val="00613CD4"/>
    <w:rsid w:val="00903E44"/>
    <w:rsid w:val="00985A0F"/>
    <w:rsid w:val="00A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C8DF"/>
  <w15:chartTrackingRefBased/>
  <w15:docId w15:val="{AB2967F9-BABA-4972-8565-9A8980A9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ysta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zlet.com" TargetMode="External"/><Relationship Id="rId5" Type="http://schemas.openxmlformats.org/officeDocument/2006/relationships/hyperlink" Target="http://www.khanacadem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Laurena Collins</dc:creator>
  <cp:keywords/>
  <dc:description/>
  <cp:lastModifiedBy>Laurena Collins</cp:lastModifiedBy>
  <cp:revision>2</cp:revision>
  <dcterms:created xsi:type="dcterms:W3CDTF">2018-10-08T16:46:00Z</dcterms:created>
  <dcterms:modified xsi:type="dcterms:W3CDTF">2018-10-08T18:07:00Z</dcterms:modified>
</cp:coreProperties>
</file>